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3383.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83"/>
        <w:tblGridChange w:id="0">
          <w:tblGrid>
            <w:gridCol w:w="3383"/>
          </w:tblGrid>
        </w:tblGridChange>
      </w:tblGrid>
      <w:tr>
        <w:trPr>
          <w:trHeight w:val="2461" w:hRule="atLeast"/>
        </w:trPr>
        <w:tc>
          <w:tcPr/>
          <w:p w:rsidR="00000000" w:rsidDel="00000000" w:rsidP="00000000" w:rsidRDefault="00000000" w:rsidRPr="00000000" w14:paraId="00000002">
            <w:pPr>
              <w:rPr/>
            </w:pPr>
            <w:r w:rsidDel="00000000" w:rsidR="00000000" w:rsidRPr="00000000">
              <w:rPr>
                <w:rtl w:val="0"/>
              </w:rPr>
              <w:t xml:space="preserve">  insan merak eden ve merakını gidermeye çalışan bir varlıktır. Kendisini, çevresini ve kâinatta olup biteni anlamak ister. Bunun için sorular sorar ve cevaplar arar. Ulaştığı cevapların işine yarayıp yaramayacağını tetkik eder.</w:t>
            </w:r>
          </w:p>
        </w:tc>
      </w:tr>
      <w:tr>
        <w:trPr>
          <w:trHeight w:val="2570" w:hRule="atLeast"/>
        </w:trPr>
        <w:tc>
          <w:tcPr/>
          <w:p w:rsidR="00000000" w:rsidDel="00000000" w:rsidP="00000000" w:rsidRDefault="00000000" w:rsidRPr="00000000" w14:paraId="00000003">
            <w:pPr>
              <w:rPr/>
            </w:pPr>
            <w:r w:rsidDel="00000000" w:rsidR="00000000" w:rsidRPr="00000000">
              <w:rPr>
                <w:rtl w:val="0"/>
              </w:rPr>
              <w:t xml:space="preserve">Felsefe dünyasında bilgi, insanın varlıkları tanıma, anlama ve bilme çabası sonucunda ortaya çıkan netice şeklinde tanımlanmıştır.</w:t>
              <w:br w:type="textWrapping"/>
              <w:br w:type="textWrapping"/>
              <w:t xml:space="preserve">felsefe alanında bilginin kaynağı genel olarak; akıl, duyular, deney, gözlem ve sezgidir.</w:t>
              <w:br w:type="textWrapping"/>
              <w:br w:type="textWrapping"/>
            </w:r>
          </w:p>
        </w:tc>
      </w:tr>
    </w:tbl>
    <w:p w:rsidR="00000000" w:rsidDel="00000000" w:rsidP="00000000" w:rsidRDefault="00000000" w:rsidRPr="00000000" w14:paraId="00000004">
      <w:pPr>
        <w:rPr>
          <w:b w:val="1"/>
        </w:rPr>
      </w:pPr>
      <w:r w:rsidDel="00000000" w:rsidR="00000000" w:rsidRPr="00000000">
        <w:rPr>
          <w:b w:val="1"/>
          <w:sz w:val="24"/>
          <w:szCs w:val="24"/>
          <w:rtl w:val="0"/>
        </w:rPr>
        <w:t xml:space="preserve">1. İSLAM’DA BİLGİ KAYNAKLARI</w:t>
        <w:br w:type="textWrapping"/>
      </w:r>
      <w:r w:rsidDel="00000000" w:rsidR="00000000" w:rsidRPr="00000000">
        <w:rPr>
          <w:b w:val="1"/>
          <w:rtl w:val="0"/>
        </w:rPr>
        <w:br w:type="textWrapping"/>
      </w:r>
    </w:p>
    <w:tbl>
      <w:tblPr>
        <w:tblStyle w:val="Table2"/>
        <w:tblW w:w="51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164"/>
        <w:tblGridChange w:id="0">
          <w:tblGrid>
            <w:gridCol w:w="5164"/>
          </w:tblGrid>
        </w:tblGridChange>
      </w:tblGrid>
      <w:tr>
        <w:trPr>
          <w:trHeight w:val="2483" w:hRule="atLeast"/>
        </w:trPr>
        <w:tc>
          <w:tcPr/>
          <w:p w:rsidR="00000000" w:rsidDel="00000000" w:rsidP="00000000" w:rsidRDefault="00000000" w:rsidRPr="00000000" w14:paraId="00000005">
            <w:pPr>
              <w:rPr/>
            </w:pPr>
            <w:r w:rsidDel="00000000" w:rsidR="00000000" w:rsidRPr="00000000">
              <w:rPr>
                <w:b w:val="1"/>
                <w:sz w:val="24"/>
                <w:szCs w:val="24"/>
                <w:rtl w:val="0"/>
              </w:rPr>
              <w:t xml:space="preserve">SELİM AKIL </w:t>
              <w:br w:type="textWrapping"/>
            </w:r>
            <w:r w:rsidDel="00000000" w:rsidR="00000000" w:rsidRPr="00000000">
              <w:rPr>
                <w:rtl w:val="0"/>
              </w:rPr>
              <w:t xml:space="preserve">insanları diğer canlılardan ayıran, sorumlu kılan düşünme ve anlama yeteneğidir. </w:t>
              <w:br w:type="textWrapping"/>
              <w:t xml:space="preserve">Akıl sebep sonuç ilişkisi içerisinde mevcut verilerden hareketle muhakeme eder.</w:t>
              <w:br w:type="textWrapping"/>
              <w:t xml:space="preserve"> İnsan aklı ile bilir, bilgiyi kavrar, uygular, analiz eder, yeni bilgiler üretir ve değerlendirmeler yapar.</w:t>
              <w:br w:type="textWrapping"/>
              <w:t xml:space="preserve">Bu süreçlerin sonunda irade devreye girer. İradesiyle iyiyi kötüden, doğruyu yanlıştan ayırır, ne yapacağına karar verir ve uygular. Davranışlarından da sorumlu olur.</w:t>
              <w:br w:type="textWrapping"/>
            </w:r>
          </w:p>
        </w:tc>
      </w:tr>
    </w:tbl>
    <w:p w:rsidR="00000000" w:rsidDel="00000000" w:rsidP="00000000" w:rsidRDefault="00000000" w:rsidRPr="00000000" w14:paraId="00000006">
      <w:pPr>
        <w:rPr>
          <w:b w:val="1"/>
          <w:sz w:val="24"/>
          <w:szCs w:val="24"/>
        </w:rPr>
      </w:pPr>
      <w:r w:rsidDel="00000000" w:rsidR="00000000" w:rsidRPr="00000000">
        <w:rPr>
          <w:b w:val="1"/>
          <w:sz w:val="24"/>
          <w:szCs w:val="24"/>
          <w:rtl w:val="0"/>
        </w:rPr>
        <w:br w:type="textWrapping"/>
        <w:br w:type="textWrapping"/>
        <w:br w:type="textWrapping"/>
        <w:br w:type="textWrapping"/>
        <w:br w:type="textWrapping"/>
        <w:t xml:space="preserve">İSLAM’A GÖRE BİLGİ</w:t>
        <w:br w:type="textWrapping"/>
        <w:br w:type="textWrapping"/>
      </w:r>
      <w:r w:rsidDel="00000000" w:rsidR="00000000" w:rsidRPr="00000000">
        <w:rPr>
          <w:rtl w:val="0"/>
        </w:rPr>
        <w:t xml:space="preserve">Bilgi, İslam âlimleri tarafından ilim ve marifet kavramlarıyla ifade edilmiştir</w:t>
        <w:br w:type="textWrapping"/>
        <w:br w:type="textWrapping"/>
        <w:t xml:space="preserve">Bilgi edinmenin farklı yolları vardır. Bunlar selim akıl, doğru haber ve salim duyu organlarıdır.</w:t>
        <w:br w:type="textWrapping"/>
        <w:br w:type="textWrapping"/>
        <w:br w:type="textWrapping"/>
      </w:r>
      <w:r w:rsidDel="00000000" w:rsidR="00000000" w:rsidRPr="00000000">
        <w:rPr/>
        <w:drawing>
          <wp:inline distB="0" distT="0" distL="0" distR="0">
            <wp:extent cx="2990850" cy="2181225"/>
            <wp:effectExtent b="0" l="0" r="0" t="0"/>
            <wp:docPr descr="C:\Users\Won\Desktop\Screenshot_1.png" id="2" name="image2.png"/>
            <a:graphic>
              <a:graphicData uri="http://schemas.openxmlformats.org/drawingml/2006/picture">
                <pic:pic>
                  <pic:nvPicPr>
                    <pic:cNvPr descr="C:\Users\Won\Desktop\Screenshot_1.png" id="0" name="image2.png"/>
                    <pic:cNvPicPr preferRelativeResize="0"/>
                  </pic:nvPicPr>
                  <pic:blipFill>
                    <a:blip r:embed="rId6"/>
                    <a:srcRect b="0" l="0" r="0" t="0"/>
                    <a:stretch>
                      <a:fillRect/>
                    </a:stretch>
                  </pic:blipFill>
                  <pic:spPr>
                    <a:xfrm>
                      <a:off x="0" y="0"/>
                      <a:ext cx="2990850" cy="2181225"/>
                    </a:xfrm>
                    <a:prstGeom prst="rect"/>
                    <a:ln/>
                  </pic:spPr>
                </pic:pic>
              </a:graphicData>
            </a:graphic>
          </wp:inline>
        </w:drawing>
      </w:r>
      <w:r w:rsidDel="00000000" w:rsidR="00000000" w:rsidRPr="00000000">
        <w:rPr>
          <w:rtl w:val="0"/>
        </w:rPr>
        <w:t xml:space="preserve">               </w:t>
      </w:r>
      <w:r w:rsidDel="00000000" w:rsidR="00000000" w:rsidRPr="00000000">
        <w:rPr/>
        <w:drawing>
          <wp:inline distB="0" distT="0" distL="0" distR="0">
            <wp:extent cx="2238375" cy="1466850"/>
            <wp:effectExtent b="0" l="0" r="0" t="0"/>
            <wp:docPr descr="C:\Users\Won\Desktop\Screenshot_2.png" id="4" name="image4.png"/>
            <a:graphic>
              <a:graphicData uri="http://schemas.openxmlformats.org/drawingml/2006/picture">
                <pic:pic>
                  <pic:nvPicPr>
                    <pic:cNvPr descr="C:\Users\Won\Desktop\Screenshot_2.png" id="0" name="image4.png"/>
                    <pic:cNvPicPr preferRelativeResize="0"/>
                  </pic:nvPicPr>
                  <pic:blipFill>
                    <a:blip r:embed="rId7"/>
                    <a:srcRect b="0" l="0" r="0" t="0"/>
                    <a:stretch>
                      <a:fillRect/>
                    </a:stretch>
                  </pic:blipFill>
                  <pic:spPr>
                    <a:xfrm>
                      <a:off x="0" y="0"/>
                      <a:ext cx="2238375" cy="1466850"/>
                    </a:xfrm>
                    <a:prstGeom prst="rect"/>
                    <a:ln/>
                  </pic:spPr>
                </pic:pic>
              </a:graphicData>
            </a:graphic>
          </wp:inline>
        </w:drawing>
      </w:r>
      <w:r w:rsidDel="00000000" w:rsidR="00000000" w:rsidRPr="00000000">
        <w:rPr>
          <w:rtl w:val="0"/>
        </w:rPr>
        <w:br w:type="textWrapping"/>
        <w:br w:type="textWrapping"/>
        <w:br w:type="textWrapping"/>
        <w:br w:type="textWrapping"/>
      </w:r>
      <w:r w:rsidDel="00000000" w:rsidR="00000000" w:rsidRPr="00000000">
        <w:rPr>
          <w:rtl w:val="0"/>
        </w:rPr>
      </w:r>
    </w:p>
    <w:tbl>
      <w:tblPr>
        <w:tblStyle w:val="Table3"/>
        <w:tblW w:w="351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514"/>
        <w:tblGridChange w:id="0">
          <w:tblGrid>
            <w:gridCol w:w="3514"/>
          </w:tblGrid>
        </w:tblGridChange>
      </w:tblGrid>
      <w:tr>
        <w:trPr>
          <w:trHeight w:val="2745" w:hRule="atLeast"/>
        </w:trPr>
        <w:tc>
          <w:tcPr/>
          <w:p w:rsidR="00000000" w:rsidDel="00000000" w:rsidP="00000000" w:rsidRDefault="00000000" w:rsidRPr="00000000" w14:paraId="00000007">
            <w:pPr>
              <w:rPr/>
            </w:pPr>
            <w:r w:rsidDel="00000000" w:rsidR="00000000" w:rsidRPr="00000000">
              <w:rPr>
                <w:rtl w:val="0"/>
              </w:rPr>
              <w:t xml:space="preserve">Dinî sorumluluğun ön şartı akıl ve irade sahibi olmaktır. </w:t>
              <w:br w:type="textWrapping"/>
              <w:t xml:space="preserve">İnsanın Allah (c.c.)* katında sorumluluğu akıllı ve iradeli oluşuna bağlanmıştır.</w:t>
              <w:br w:type="textWrapping"/>
            </w:r>
          </w:p>
        </w:tc>
      </w:tr>
    </w:tbl>
    <w:p w:rsidR="00000000" w:rsidDel="00000000" w:rsidP="00000000" w:rsidRDefault="00000000" w:rsidRPr="00000000" w14:paraId="00000008">
      <w:pPr>
        <w:rPr/>
      </w:pPr>
      <w:r w:rsidDel="00000000" w:rsidR="00000000" w:rsidRPr="00000000">
        <w:rPr>
          <w:rtl w:val="0"/>
        </w:rPr>
        <w:t xml:space="preserve">                                                                                                                                                </w:t>
        <w:br w:type="textWrapping"/>
        <w:br w:type="textWrapping"/>
        <w:t xml:space="preserve">                          </w:t>
        <w:br w:type="textWrapping"/>
        <w:br w:type="textWrapping"/>
        <w:t xml:space="preserve">                                            </w:t>
        <w:br w:type="textWrapping"/>
        <w:t xml:space="preserve">      </w:t>
      </w:r>
    </w:p>
    <w:p w:rsidR="00000000" w:rsidDel="00000000" w:rsidP="00000000" w:rsidRDefault="00000000" w:rsidRPr="00000000" w14:paraId="00000009">
      <w:pPr>
        <w:rPr/>
      </w:pPr>
      <w:r w:rsidDel="00000000" w:rsidR="00000000" w:rsidRPr="00000000">
        <w:rPr>
          <w:rtl w:val="0"/>
        </w:rPr>
        <w:br w:type="textWrapping"/>
        <w:br w:type="textWrapping"/>
      </w:r>
      <w:r w:rsidDel="00000000" w:rsidR="00000000" w:rsidRPr="00000000">
        <w:rPr>
          <w:b w:val="1"/>
          <w:sz w:val="28"/>
          <w:szCs w:val="28"/>
          <w:rtl w:val="0"/>
        </w:rPr>
        <w:t xml:space="preserve">                                                    SADIK HABER</w:t>
      </w:r>
      <w:r w:rsidDel="00000000" w:rsidR="00000000" w:rsidRPr="00000000">
        <w:rPr>
          <w:sz w:val="28"/>
          <w:szCs w:val="28"/>
          <w:rtl w:val="0"/>
        </w:rPr>
        <w:t xml:space="preserve">  </w:t>
        <w:br w:type="textWrapping"/>
      </w:r>
      <w:r w:rsidDel="00000000" w:rsidR="00000000" w:rsidRPr="00000000">
        <w:rPr>
          <w:rtl w:val="0"/>
        </w:rPr>
        <w:t xml:space="preserve">   </w:t>
      </w:r>
    </w:p>
    <w:tbl>
      <w:tblPr>
        <w:tblStyle w:val="Table4"/>
        <w:tblW w:w="384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41"/>
        <w:tblGridChange w:id="0">
          <w:tblGrid>
            <w:gridCol w:w="3841"/>
          </w:tblGrid>
        </w:tblGridChange>
      </w:tblGrid>
      <w:tr>
        <w:trPr>
          <w:trHeight w:val="1812" w:hRule="atLeast"/>
        </w:trPr>
        <w:tc>
          <w:tcPr/>
          <w:p w:rsidR="00000000" w:rsidDel="00000000" w:rsidP="00000000" w:rsidRDefault="00000000" w:rsidRPr="00000000" w14:paraId="0000000A">
            <w:pPr>
              <w:rPr>
                <w:sz w:val="28"/>
                <w:szCs w:val="28"/>
              </w:rPr>
            </w:pPr>
            <w:r w:rsidDel="00000000" w:rsidR="00000000" w:rsidRPr="00000000">
              <w:rPr>
                <w:b w:val="1"/>
                <w:rtl w:val="0"/>
              </w:rPr>
              <w:t xml:space="preserve">2</w:t>
            </w:r>
            <w:r w:rsidDel="00000000" w:rsidR="00000000" w:rsidRPr="00000000">
              <w:rPr>
                <w:rtl w:val="0"/>
              </w:rPr>
              <w:t xml:space="preserve">) Sadık haberler;</w:t>
              <w:br w:type="textWrapping"/>
            </w:r>
            <w:r w:rsidDel="00000000" w:rsidR="00000000" w:rsidRPr="00000000">
              <w:rPr>
                <w:b w:val="1"/>
                <w:sz w:val="28"/>
                <w:szCs w:val="28"/>
                <w:rtl w:val="0"/>
              </w:rPr>
              <w:t xml:space="preserve">- </w:t>
            </w:r>
            <w:r w:rsidDel="00000000" w:rsidR="00000000" w:rsidRPr="00000000">
              <w:rPr>
                <w:b w:val="1"/>
                <w:rtl w:val="0"/>
              </w:rPr>
              <w:t xml:space="preserve">mütevatir haber</w:t>
            </w:r>
            <w:r w:rsidDel="00000000" w:rsidR="00000000" w:rsidRPr="00000000">
              <w:rPr>
                <w:rtl w:val="0"/>
              </w:rPr>
              <w:t xml:space="preserve"> </w:t>
              <w:br w:type="textWrapping"/>
            </w:r>
            <w:r w:rsidDel="00000000" w:rsidR="00000000" w:rsidRPr="00000000">
              <w:rPr>
                <w:b w:val="1"/>
                <w:sz w:val="28"/>
                <w:szCs w:val="28"/>
                <w:rtl w:val="0"/>
              </w:rPr>
              <w:t xml:space="preserve">-</w:t>
            </w:r>
            <w:r w:rsidDel="00000000" w:rsidR="00000000" w:rsidRPr="00000000">
              <w:rPr>
                <w:b w:val="1"/>
                <w:rtl w:val="0"/>
              </w:rPr>
              <w:t xml:space="preserve">peygamberlerden gelen haber</w:t>
            </w:r>
            <w:r w:rsidDel="00000000" w:rsidR="00000000" w:rsidRPr="00000000">
              <w:rPr>
                <w:rtl w:val="0"/>
              </w:rPr>
              <w:t xml:space="preserve"> </w:t>
              <w:br w:type="textWrapping"/>
              <w:t xml:space="preserve">olmak üzere iki kısımdır.</w:t>
            </w:r>
            <w:r w:rsidDel="00000000" w:rsidR="00000000" w:rsidRPr="00000000">
              <w:rPr>
                <w:rtl w:val="0"/>
              </w:rPr>
            </w:r>
          </w:p>
        </w:tc>
      </w:tr>
    </w:tbl>
    <w:p w:rsidR="00000000" w:rsidDel="00000000" w:rsidP="00000000" w:rsidRDefault="00000000" w:rsidRPr="00000000" w14:paraId="0000000B">
      <w:pPr>
        <w:rPr/>
      </w:pPr>
      <w:r w:rsidDel="00000000" w:rsidR="00000000" w:rsidRPr="00000000">
        <w:rPr>
          <w:rtl w:val="0"/>
        </w:rPr>
        <w:t xml:space="preserve">  </w:t>
      </w:r>
    </w:p>
    <w:p w:rsidR="00000000" w:rsidDel="00000000" w:rsidP="00000000" w:rsidRDefault="00000000" w:rsidRPr="00000000" w14:paraId="0000000C">
      <w:pPr>
        <w:rPr>
          <w:sz w:val="28"/>
          <w:szCs w:val="28"/>
        </w:rPr>
      </w:pPr>
      <w:r w:rsidDel="00000000" w:rsidR="00000000" w:rsidRPr="00000000">
        <w:rPr>
          <w:sz w:val="28"/>
          <w:szCs w:val="28"/>
          <w:rtl w:val="0"/>
        </w:rPr>
        <w:t xml:space="preserve">                          </w:t>
      </w:r>
    </w:p>
    <w:tbl>
      <w:tblPr>
        <w:tblStyle w:val="Table5"/>
        <w:tblW w:w="4331.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331"/>
        <w:tblGridChange w:id="0">
          <w:tblGrid>
            <w:gridCol w:w="4331"/>
          </w:tblGrid>
        </w:tblGridChange>
      </w:tblGrid>
      <w:tr>
        <w:trPr>
          <w:trHeight w:val="2869" w:hRule="atLeast"/>
        </w:trPr>
        <w:tc>
          <w:tcPr/>
          <w:p w:rsidR="00000000" w:rsidDel="00000000" w:rsidP="00000000" w:rsidRDefault="00000000" w:rsidRPr="00000000" w14:paraId="0000000D">
            <w:pPr>
              <w:rPr/>
            </w:pPr>
            <w:r w:rsidDel="00000000" w:rsidR="00000000" w:rsidRPr="00000000">
              <w:rPr>
                <w:rtl w:val="0"/>
              </w:rPr>
              <w:br w:type="textWrapping"/>
            </w:r>
            <w:r w:rsidDel="00000000" w:rsidR="00000000" w:rsidRPr="00000000">
              <w:rPr>
                <w:b w:val="1"/>
                <w:rtl w:val="0"/>
              </w:rPr>
              <w:t xml:space="preserve">1)</w:t>
            </w:r>
            <w:r w:rsidDel="00000000" w:rsidR="00000000" w:rsidRPr="00000000">
              <w:rPr>
                <w:rtl w:val="0"/>
              </w:rPr>
              <w:t xml:space="preserve"> İslam’a göre bilgi edinme yollarından biri de sadık haberdir. Sadık haber, vahyi ve peygamberlerden gelen haberlerin tamamını kapsar.</w:t>
              <w:br w:type="textWrapping"/>
              <w:t xml:space="preserve"> </w:t>
            </w:r>
            <w:r w:rsidDel="00000000" w:rsidR="00000000" w:rsidRPr="00000000">
              <w:rPr>
                <w:b w:val="1"/>
                <w:rtl w:val="0"/>
              </w:rPr>
              <w:t xml:space="preserve">Vahiy;</w:t>
            </w:r>
            <w:r w:rsidDel="00000000" w:rsidR="00000000" w:rsidRPr="00000000">
              <w:rPr>
                <w:rtl w:val="0"/>
              </w:rPr>
              <w:t xml:space="preserve"> Allah’ın (c.c.) melek aracılığıyla peygamberlere, onların da insanlara bildirdiği, hayatın hangi ilkelere göre yaşanacağını ve nelere uyup nelerden sakınılacağını bildiren ilahî bilgiler ve bu bilgilerin gönderiliş tarzıdır.</w:t>
              <w:br w:type="textWrapping"/>
            </w:r>
            <w:r w:rsidDel="00000000" w:rsidR="00000000" w:rsidRPr="00000000">
              <w:rPr>
                <w:b w:val="1"/>
                <w:rtl w:val="0"/>
              </w:rPr>
              <w:t xml:space="preserve">Bu haberler, güvenilir bir melek ve peygamber tarafından getirildiği için doğru ve kesindir.</w:t>
            </w:r>
            <w:r w:rsidDel="00000000" w:rsidR="00000000" w:rsidRPr="00000000">
              <w:rPr>
                <w:rtl w:val="0"/>
              </w:rPr>
            </w:r>
          </w:p>
        </w:tc>
      </w:tr>
      <w:tr>
        <w:trPr>
          <w:trHeight w:val="2124" w:hRule="atLeast"/>
        </w:trPr>
        <w:tc>
          <w:tcPr/>
          <w:p w:rsidR="00000000" w:rsidDel="00000000" w:rsidP="00000000" w:rsidRDefault="00000000" w:rsidRPr="00000000" w14:paraId="0000000E">
            <w:pPr>
              <w:rPr/>
            </w:pPr>
            <w:r w:rsidDel="00000000" w:rsidR="00000000" w:rsidRPr="00000000">
              <w:rPr>
                <w:b w:val="1"/>
                <w:rtl w:val="0"/>
              </w:rPr>
              <w:t xml:space="preserve">4) Peygamberden Gelen Haber;</w:t>
            </w:r>
            <w:r w:rsidDel="00000000" w:rsidR="00000000" w:rsidRPr="00000000">
              <w:rPr>
                <w:rtl w:val="0"/>
              </w:rPr>
              <w:br w:type="textWrapping"/>
              <w:t xml:space="preserve">Son peygamber Hz. Muhammed’den (s.a.v.) bize ulaşan haberler hem Kur’an-ı Kerim’i hem de sünneti içerir. Hz. Peygamber kendisine gelen vahyi insanlara tebliğ etmiş ve sünnetiyle örnek olmuştur. </w:t>
            </w:r>
            <w:r w:rsidDel="00000000" w:rsidR="00000000" w:rsidRPr="00000000">
              <w:rPr>
                <w:b w:val="1"/>
                <w:rtl w:val="0"/>
              </w:rPr>
              <w:t xml:space="preserve">Sünnet de bu bakımdan Müslümanlar için bilgi kaynağıdır</w:t>
            </w:r>
            <w:r w:rsidDel="00000000" w:rsidR="00000000" w:rsidRPr="00000000">
              <w:rPr>
                <w:rtl w:val="0"/>
              </w:rPr>
            </w:r>
          </w:p>
        </w:tc>
      </w:tr>
      <w:tr>
        <w:trPr>
          <w:trHeight w:val="1977" w:hRule="atLeast"/>
        </w:trPr>
        <w:tc>
          <w:tcPr/>
          <w:p w:rsidR="00000000" w:rsidDel="00000000" w:rsidP="00000000" w:rsidRDefault="00000000" w:rsidRPr="00000000" w14:paraId="0000000F">
            <w:pPr>
              <w:rPr/>
            </w:pPr>
            <w:r w:rsidDel="00000000" w:rsidR="00000000" w:rsidRPr="00000000">
              <w:rPr>
                <w:b w:val="1"/>
                <w:rtl w:val="0"/>
              </w:rPr>
              <w:t xml:space="preserve">3) Mütevatir Haber ;</w:t>
            </w:r>
            <w:r w:rsidDel="00000000" w:rsidR="00000000" w:rsidRPr="00000000">
              <w:rPr>
                <w:rtl w:val="0"/>
              </w:rPr>
              <w:br w:type="textWrapping"/>
              <w:t xml:space="preserve">Yalan üzere birleşmeleri aklen mümkün olmayan toplulukların aktara geldiği haberlere mütevatir haber denir. </w:t>
              <w:br w:type="textWrapping"/>
              <w:t xml:space="preserve">Bu haberler nesilden nesile kesintisiz nakledilen haberlerdir. </w:t>
            </w:r>
            <w:r w:rsidDel="00000000" w:rsidR="00000000" w:rsidRPr="00000000">
              <w:rPr>
                <w:b w:val="1"/>
                <w:rtl w:val="0"/>
              </w:rPr>
              <w:t xml:space="preserve">Kuran Mütavatir haberdir.</w:t>
            </w:r>
            <w:r w:rsidDel="00000000" w:rsidR="00000000" w:rsidRPr="00000000">
              <w:rPr>
                <w:rtl w:val="0"/>
              </w:rPr>
            </w:r>
          </w:p>
        </w:tc>
      </w:tr>
      <w:tr>
        <w:trPr>
          <w:trHeight w:val="1032" w:hRule="atLeast"/>
        </w:trPr>
        <w:tc>
          <w:tcPr/>
          <w:p w:rsidR="00000000" w:rsidDel="00000000" w:rsidP="00000000" w:rsidRDefault="00000000" w:rsidRPr="00000000" w14:paraId="00000010">
            <w:pPr>
              <w:rPr/>
            </w:pPr>
            <w:r w:rsidDel="00000000" w:rsidR="00000000" w:rsidRPr="00000000">
              <w:rPr>
                <w:b w:val="1"/>
                <w:sz w:val="24"/>
                <w:szCs w:val="24"/>
                <w:rtl w:val="0"/>
              </w:rPr>
              <w:t xml:space="preserve">   5) SALİM DUYU ORGANLARI</w:t>
            </w:r>
            <w:r w:rsidDel="00000000" w:rsidR="00000000" w:rsidRPr="00000000">
              <w:rPr>
                <w:sz w:val="24"/>
                <w:szCs w:val="24"/>
                <w:rtl w:val="0"/>
              </w:rPr>
              <w:t xml:space="preserve"> </w:t>
            </w:r>
            <w:r w:rsidDel="00000000" w:rsidR="00000000" w:rsidRPr="00000000">
              <w:rPr>
                <w:rtl w:val="0"/>
              </w:rPr>
              <w:br w:type="textWrapping"/>
              <w:t xml:space="preserve">İslam dinine göre bilgi edinme yollarından biri de herhangi bir etkenle kendisine ait özelliğini kaybetmemiş bulunan </w:t>
            </w:r>
            <w:r w:rsidDel="00000000" w:rsidR="00000000" w:rsidRPr="00000000">
              <w:rPr>
                <w:b w:val="1"/>
                <w:rtl w:val="0"/>
              </w:rPr>
              <w:t xml:space="preserve">işitme, görme, koku alma, tatma ve dokunma duyularıdır.</w:t>
            </w:r>
            <w:r w:rsidDel="00000000" w:rsidR="00000000" w:rsidRPr="00000000">
              <w:rPr>
                <w:rtl w:val="0"/>
              </w:rPr>
            </w:r>
          </w:p>
        </w:tc>
      </w:tr>
      <w:tr>
        <w:trPr>
          <w:trHeight w:val="1658" w:hRule="atLeast"/>
        </w:trPr>
        <w:tc>
          <w:tcPr/>
          <w:p w:rsidR="00000000" w:rsidDel="00000000" w:rsidP="00000000" w:rsidRDefault="00000000" w:rsidRPr="00000000" w14:paraId="00000011">
            <w:pPr>
              <w:rPr/>
            </w:pPr>
            <w:r w:rsidDel="00000000" w:rsidR="00000000" w:rsidRPr="00000000">
              <w:rPr>
                <w:b w:val="1"/>
                <w:rtl w:val="0"/>
              </w:rPr>
              <w:t xml:space="preserve">6) NOT: </w:t>
            </w:r>
            <w:r w:rsidDel="00000000" w:rsidR="00000000" w:rsidRPr="00000000">
              <w:rPr>
                <w:rtl w:val="0"/>
              </w:rPr>
              <w:t xml:space="preserve">Selim akıl, Doğru haber ve Salim duyuların yanında,</w:t>
              <w:br w:type="textWrapping"/>
              <w:t xml:space="preserve">herkes için bağlayıcılığı olmayan </w:t>
            </w:r>
            <w:r w:rsidDel="00000000" w:rsidR="00000000" w:rsidRPr="00000000">
              <w:rPr>
                <w:b w:val="1"/>
                <w:rtl w:val="0"/>
              </w:rPr>
              <w:t xml:space="preserve">sezgi, rüya, keşif ve ilham gibi öznel bilgi kaynakları da vardır.</w:t>
            </w:r>
            <w:r w:rsidDel="00000000" w:rsidR="00000000" w:rsidRPr="00000000">
              <w:rPr>
                <w:rtl w:val="0"/>
              </w:rPr>
              <w:t xml:space="preserve"> Ancak İslami bilgi anlayışında sezgi, rüya, keşif ve ilham genel geçerliliği olmayan kişiye özel bilgi kaynaklarıdır</w:t>
            </w:r>
          </w:p>
        </w:tc>
      </w:tr>
      <w:tr>
        <w:trPr>
          <w:trHeight w:val="2635" w:hRule="atLeast"/>
        </w:trPr>
        <w:tc>
          <w:tcPr/>
          <w:p w:rsidR="00000000" w:rsidDel="00000000" w:rsidP="00000000" w:rsidRDefault="00000000" w:rsidRPr="00000000" w14:paraId="00000012">
            <w:pPr>
              <w:rPr/>
            </w:pPr>
            <w:r w:rsidDel="00000000" w:rsidR="00000000" w:rsidRPr="00000000">
              <w:rPr>
                <w:b w:val="1"/>
                <w:sz w:val="24"/>
                <w:szCs w:val="24"/>
                <w:rtl w:val="0"/>
              </w:rPr>
              <w:t xml:space="preserve">7) DOĞRU BİLGİYE ULAŞMA</w:t>
            </w:r>
            <w:r w:rsidDel="00000000" w:rsidR="00000000" w:rsidRPr="00000000">
              <w:rPr>
                <w:sz w:val="24"/>
                <w:szCs w:val="24"/>
                <w:rtl w:val="0"/>
              </w:rPr>
              <w:t xml:space="preserve"> </w:t>
            </w:r>
            <w:r w:rsidDel="00000000" w:rsidR="00000000" w:rsidRPr="00000000">
              <w:rPr>
                <w:rtl w:val="0"/>
              </w:rPr>
              <w:br w:type="textWrapping"/>
              <w:t xml:space="preserve">Doğru bilgi; içinde şüphe barındırmayan, gerçeğe tam olarak uyan ve kesin güven duyulan bilgidir. Doğru kararlar alabilmek ve doğru davranışlar sergileyebilmek için doğru ve güvenilir bilgilere ihtiyaç vardır.</w:t>
            </w:r>
          </w:p>
        </w:tc>
      </w:tr>
    </w:tbl>
    <w:p w:rsidR="00000000" w:rsidDel="00000000" w:rsidP="00000000" w:rsidRDefault="00000000" w:rsidRPr="00000000" w14:paraId="00000013">
      <w:pPr>
        <w:rPr>
          <w:b w:val="1"/>
        </w:rPr>
      </w:pPr>
      <w:r w:rsidDel="00000000" w:rsidR="00000000" w:rsidRPr="00000000">
        <w:rPr>
          <w:rtl w:val="0"/>
        </w:rPr>
        <w:br w:type="textWrapping"/>
        <w:br w:type="textWrapping"/>
        <w:br w:type="textWrapping"/>
        <w:br w:type="textWrapping"/>
      </w:r>
      <w:r w:rsidDel="00000000" w:rsidR="00000000" w:rsidRPr="00000000">
        <w:rPr>
          <w:b w:val="1"/>
          <w:rtl w:val="0"/>
        </w:rPr>
        <w:br w:type="textWrapping"/>
        <w:br w:type="textWrapping"/>
      </w:r>
    </w:p>
    <w:tbl>
      <w:tblPr>
        <w:tblStyle w:val="Table6"/>
        <w:tblW w:w="363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32"/>
        <w:tblGridChange w:id="0">
          <w:tblGrid>
            <w:gridCol w:w="3632"/>
          </w:tblGrid>
        </w:tblGridChange>
      </w:tblGrid>
      <w:tr>
        <w:trPr>
          <w:trHeight w:val="1690" w:hRule="atLeast"/>
        </w:trPr>
        <w:tc>
          <w:tcPr/>
          <w:p w:rsidR="00000000" w:rsidDel="00000000" w:rsidP="00000000" w:rsidRDefault="00000000" w:rsidRPr="00000000" w14:paraId="00000014">
            <w:pPr>
              <w:rPr/>
            </w:pPr>
            <w:r w:rsidDel="00000000" w:rsidR="00000000" w:rsidRPr="00000000">
              <w:rPr>
                <w:b w:val="1"/>
                <w:rtl w:val="0"/>
              </w:rPr>
              <w:t xml:space="preserve">NOT:</w:t>
            </w:r>
            <w:r w:rsidDel="00000000" w:rsidR="00000000" w:rsidRPr="00000000">
              <w:rPr>
                <w:rtl w:val="0"/>
              </w:rPr>
              <w:t xml:space="preserve"> İslam, bilgi kaynağının güvenilir olmasına da özel önem vermiştir. Bir ayette</w:t>
            </w:r>
            <w:r w:rsidDel="00000000" w:rsidR="00000000" w:rsidRPr="00000000">
              <w:rPr>
                <w:b w:val="1"/>
                <w:rtl w:val="0"/>
              </w:rPr>
              <w:t xml:space="preserve">“Ey iman edenler! Eğer bir fâsık size bir haber getirirse onun doğruluğunu araştırın. Yoksa bilmeden bir topluluğa kötülük edersiniz de sonra yaptığınıza pişman olursunuz.”39</w:t>
            </w:r>
            <w:r w:rsidDel="00000000" w:rsidR="00000000" w:rsidRPr="00000000">
              <w:rPr>
                <w:rtl w:val="0"/>
              </w:rPr>
              <w:t xml:space="preserve"> buyrularak haberlerin doğruluğunun araştırılması istenmektedir.</w:t>
            </w:r>
          </w:p>
        </w:tc>
      </w:tr>
    </w:tbl>
    <w:p w:rsidR="00000000" w:rsidDel="00000000" w:rsidP="00000000" w:rsidRDefault="00000000" w:rsidRPr="00000000" w14:paraId="00000015">
      <w:pPr>
        <w:rPr/>
      </w:pPr>
      <w:r w:rsidDel="00000000" w:rsidR="00000000" w:rsidRPr="00000000">
        <w:rPr>
          <w:rtl w:val="0"/>
        </w:rPr>
        <w:br w:type="textWrapping"/>
        <w:br w:type="textWrapping"/>
        <w:br w:type="textWrapping"/>
        <w:br w:type="textWrapping"/>
      </w:r>
      <w:r w:rsidDel="00000000" w:rsidR="00000000" w:rsidRPr="00000000">
        <w:rPr/>
        <w:drawing>
          <wp:inline distB="0" distT="0" distL="0" distR="0">
            <wp:extent cx="2905125" cy="2276475"/>
            <wp:effectExtent b="0" l="0" r="0" t="0"/>
            <wp:docPr descr="C:\Users\Won\Desktop\Screenshot_3.png" id="3" name="image3.png"/>
            <a:graphic>
              <a:graphicData uri="http://schemas.openxmlformats.org/drawingml/2006/picture">
                <pic:pic>
                  <pic:nvPicPr>
                    <pic:cNvPr descr="C:\Users\Won\Desktop\Screenshot_3.png" id="0" name="image3.png"/>
                    <pic:cNvPicPr preferRelativeResize="0"/>
                  </pic:nvPicPr>
                  <pic:blipFill>
                    <a:blip r:embed="rId8"/>
                    <a:srcRect b="0" l="0" r="0" t="0"/>
                    <a:stretch>
                      <a:fillRect/>
                    </a:stretch>
                  </pic:blipFill>
                  <pic:spPr>
                    <a:xfrm>
                      <a:off x="0" y="0"/>
                      <a:ext cx="2905125" cy="2276475"/>
                    </a:xfrm>
                    <a:prstGeom prst="rect"/>
                    <a:ln/>
                  </pic:spPr>
                </pic:pic>
              </a:graphicData>
            </a:graphic>
          </wp:inline>
        </w:drawing>
      </w:r>
      <w:r w:rsidDel="00000000" w:rsidR="00000000" w:rsidRPr="00000000">
        <w:rPr/>
        <w:drawing>
          <wp:inline distB="0" distT="0" distL="0" distR="0">
            <wp:extent cx="2457450" cy="2019300"/>
            <wp:effectExtent b="0" l="0" r="0" t="0"/>
            <wp:docPr descr="C:\Users\Won\Desktop\Screenshot_4.png" id="6" name="image6.png"/>
            <a:graphic>
              <a:graphicData uri="http://schemas.openxmlformats.org/drawingml/2006/picture">
                <pic:pic>
                  <pic:nvPicPr>
                    <pic:cNvPr descr="C:\Users\Won\Desktop\Screenshot_4.png" id="0" name="image6.png"/>
                    <pic:cNvPicPr preferRelativeResize="0"/>
                  </pic:nvPicPr>
                  <pic:blipFill>
                    <a:blip r:embed="rId9"/>
                    <a:srcRect b="0" l="0" r="0" t="0"/>
                    <a:stretch>
                      <a:fillRect/>
                    </a:stretch>
                  </pic:blipFill>
                  <pic:spPr>
                    <a:xfrm>
                      <a:off x="0" y="0"/>
                      <a:ext cx="2457450" cy="2019300"/>
                    </a:xfrm>
                    <a:prstGeom prst="rect"/>
                    <a:ln/>
                  </pic:spPr>
                </pic:pic>
              </a:graphicData>
            </a:graphic>
          </wp:inline>
        </w:drawing>
      </w:r>
      <w:r w:rsidDel="00000000" w:rsidR="00000000" w:rsidRPr="00000000">
        <w:rPr>
          <w:rtl w:val="0"/>
        </w:rPr>
        <w:br w:type="textWrapping"/>
        <w:br w:type="textWrapping"/>
      </w:r>
      <w:r w:rsidDel="00000000" w:rsidR="00000000" w:rsidRPr="00000000">
        <w:rPr/>
        <w:drawing>
          <wp:inline distB="0" distT="0" distL="0" distR="0">
            <wp:extent cx="2638425" cy="1857375"/>
            <wp:effectExtent b="0" l="0" r="0" t="0"/>
            <wp:docPr descr="C:\Users\Won\Desktop\Screenshot_5.png" id="5" name="image5.png"/>
            <a:graphic>
              <a:graphicData uri="http://schemas.openxmlformats.org/drawingml/2006/picture">
                <pic:pic>
                  <pic:nvPicPr>
                    <pic:cNvPr descr="C:\Users\Won\Desktop\Screenshot_5.png" id="0" name="image5.png"/>
                    <pic:cNvPicPr preferRelativeResize="0"/>
                  </pic:nvPicPr>
                  <pic:blipFill>
                    <a:blip r:embed="rId10"/>
                    <a:srcRect b="0" l="0" r="0" t="0"/>
                    <a:stretch>
                      <a:fillRect/>
                    </a:stretch>
                  </pic:blipFill>
                  <pic:spPr>
                    <a:xfrm>
                      <a:off x="0" y="0"/>
                      <a:ext cx="2638425" cy="1857375"/>
                    </a:xfrm>
                    <a:prstGeom prst="rect"/>
                    <a:ln/>
                  </pic:spPr>
                </pic:pic>
              </a:graphicData>
            </a:graphic>
          </wp:inline>
        </w:drawing>
      </w:r>
      <w:r w:rsidDel="00000000" w:rsidR="00000000" w:rsidRPr="00000000">
        <w:rPr>
          <w:rtl w:val="0"/>
        </w:rPr>
        <w:br w:type="textWrapping"/>
      </w:r>
      <w:r w:rsidDel="00000000" w:rsidR="00000000" w:rsidRPr="00000000">
        <w:rPr>
          <w:b w:val="1"/>
          <w:sz w:val="24"/>
          <w:szCs w:val="24"/>
          <w:rtl w:val="0"/>
        </w:rPr>
        <w:t xml:space="preserve">BİLGİNİN KULLANIMI VE MUHAFAZASI </w:t>
      </w:r>
      <w:r w:rsidDel="00000000" w:rsidR="00000000" w:rsidRPr="00000000">
        <w:rPr>
          <w:rtl w:val="0"/>
        </w:rPr>
        <w:br w:type="textWrapping"/>
        <w:t xml:space="preserve">Bilgi ahlakı, kullanımı ve muhafazası en az bilgiyi elde etmek kadar önemlidir. </w:t>
        <w:br w:type="textWrapping"/>
        <w:t xml:space="preserve">*Bilgi, kötü niyetli insanların eline geçtiğinde felakete dönüşebilmektedir. Özellikle son iki yüzyılda insanlık bu sebepten büyük acılar çekmiştir. Savaşların yaşanması, atom bombasının kullanılması, tabii kaynakların hızla yok edilmesi ve çevre felaketleri bilginin kötüye kullanılmasının sonuçlarıdır.</w:t>
        <w:br w:type="textWrapping"/>
        <w:br w:type="textWrapping"/>
      </w:r>
      <w:r w:rsidDel="00000000" w:rsidR="00000000" w:rsidRPr="00000000">
        <w:rPr>
          <w:b w:val="1"/>
          <w:sz w:val="28"/>
          <w:szCs w:val="28"/>
          <w:rtl w:val="0"/>
        </w:rPr>
        <w:t xml:space="preserve"> İSLAM İNANCINDA İMANIN MAHİYETİ</w:t>
      </w:r>
      <w:r w:rsidDel="00000000" w:rsidR="00000000" w:rsidRPr="00000000">
        <w:rPr>
          <w:rtl w:val="0"/>
        </w:rPr>
        <w:br w:type="textWrapping"/>
        <w:t xml:space="preserve">İslam dininde inanılması farz olan iman esaslarına, dinin temel kural ve hükümlerine İslam akaidi denir  . </w:t>
      </w:r>
    </w:p>
    <w:tbl>
      <w:tblPr>
        <w:tblStyle w:val="Table7"/>
        <w:tblW w:w="323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0"/>
        <w:tblGridChange w:id="0">
          <w:tblGrid>
            <w:gridCol w:w="3230"/>
          </w:tblGrid>
        </w:tblGridChange>
      </w:tblGrid>
      <w:tr>
        <w:trPr>
          <w:trHeight w:val="2119" w:hRule="atLeast"/>
        </w:trPr>
        <w:tc>
          <w:tcPr/>
          <w:p w:rsidR="00000000" w:rsidDel="00000000" w:rsidP="00000000" w:rsidRDefault="00000000" w:rsidRPr="00000000" w14:paraId="00000016">
            <w:pPr>
              <w:rPr/>
            </w:pPr>
            <w:r w:rsidDel="00000000" w:rsidR="00000000" w:rsidRPr="00000000">
              <w:rPr>
                <w:rtl w:val="0"/>
              </w:rPr>
              <w:t xml:space="preserve">İman kelime olarak güven duygusu içinde tasdik etmek, tereddüt ve şüphe etmeden, gönül huzuruyla bağlanmak anlamına gelir. İmanın zıddı inkârdır</w:t>
            </w:r>
            <w:r w:rsidDel="00000000" w:rsidR="00000000" w:rsidRPr="00000000">
              <w:rPr>
                <w:b w:val="1"/>
                <w:rtl w:val="0"/>
              </w:rPr>
              <w:t xml:space="preserve">. İman eden kimseye mümin, inkâr eden kimseye de kâfir denir</w:t>
            </w:r>
            <w:r w:rsidDel="00000000" w:rsidR="00000000" w:rsidRPr="00000000">
              <w:rPr>
                <w:rtl w:val="0"/>
              </w:rPr>
            </w:r>
          </w:p>
        </w:tc>
      </w:tr>
      <w:tr>
        <w:trPr>
          <w:trHeight w:val="2017" w:hRule="atLeast"/>
        </w:trPr>
        <w:tc>
          <w:tcPr/>
          <w:p w:rsidR="00000000" w:rsidDel="00000000" w:rsidP="00000000" w:rsidRDefault="00000000" w:rsidRPr="00000000" w14:paraId="00000017">
            <w:pPr>
              <w:rPr/>
            </w:pPr>
            <w:r w:rsidDel="00000000" w:rsidR="00000000" w:rsidRPr="00000000">
              <w:rPr>
                <w:rtl w:val="0"/>
              </w:rPr>
              <w:t xml:space="preserve">Dinî bir terim olarak iman,</w:t>
              <w:br w:type="textWrapping"/>
              <w:t xml:space="preserve">Kişinin </w:t>
            </w:r>
            <w:r w:rsidDel="00000000" w:rsidR="00000000" w:rsidRPr="00000000">
              <w:rPr>
                <w:b w:val="1"/>
                <w:rtl w:val="0"/>
              </w:rPr>
              <w:t xml:space="preserve">Allah’ın (c.c.) varlığını, birliğini, sıfatlarını, Peygamberlerini,Ahiret gününü ve bunlardan başka iman edilmesi gereken şeyleri kalp ile tasdik edip dil ile söylemesidir</w:t>
            </w:r>
            <w:r w:rsidDel="00000000" w:rsidR="00000000" w:rsidRPr="00000000">
              <w:rPr>
                <w:rtl w:val="0"/>
              </w:rPr>
            </w:r>
          </w:p>
        </w:tc>
      </w:tr>
    </w:tbl>
    <w:p w:rsidR="00000000" w:rsidDel="00000000" w:rsidP="00000000" w:rsidRDefault="00000000" w:rsidRPr="00000000" w14:paraId="00000018">
      <w:pPr>
        <w:rPr/>
      </w:pPr>
      <w:r w:rsidDel="00000000" w:rsidR="00000000" w:rsidRPr="00000000">
        <w:rPr/>
        <w:drawing>
          <wp:inline distB="0" distT="0" distL="0" distR="0">
            <wp:extent cx="2181225" cy="2286000"/>
            <wp:effectExtent b="0" l="0" r="0" t="0"/>
            <wp:docPr descr="C:\Users\Won\Desktop\Screenshot_1.png" id="1" name="image1.png"/>
            <a:graphic>
              <a:graphicData uri="http://schemas.openxmlformats.org/drawingml/2006/picture">
                <pic:pic>
                  <pic:nvPicPr>
                    <pic:cNvPr descr="C:\Users\Won\Desktop\Screenshot_1.png" id="0" name="image1.png"/>
                    <pic:cNvPicPr preferRelativeResize="0"/>
                  </pic:nvPicPr>
                  <pic:blipFill>
                    <a:blip r:embed="rId11"/>
                    <a:srcRect b="0" l="0" r="0" t="0"/>
                    <a:stretch>
                      <a:fillRect/>
                    </a:stretch>
                  </pic:blipFill>
                  <pic:spPr>
                    <a:xfrm>
                      <a:off x="0" y="0"/>
                      <a:ext cx="2181225" cy="2286000"/>
                    </a:xfrm>
                    <a:prstGeom prst="rect"/>
                    <a:ln/>
                  </pic:spPr>
                </pic:pic>
              </a:graphicData>
            </a:graphic>
          </wp:inline>
        </w:drawing>
      </w:r>
      <w:r w:rsidDel="00000000" w:rsidR="00000000" w:rsidRPr="00000000">
        <w:rPr>
          <w:rtl w:val="0"/>
        </w:rPr>
        <w:t xml:space="preserve">    </w:t>
      </w:r>
    </w:p>
    <w:tbl>
      <w:tblPr>
        <w:tblStyle w:val="Table8"/>
        <w:tblW w:w="331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317"/>
        <w:tblGridChange w:id="0">
          <w:tblGrid>
            <w:gridCol w:w="3317"/>
          </w:tblGrid>
        </w:tblGridChange>
      </w:tblGrid>
      <w:tr>
        <w:trPr>
          <w:trHeight w:val="624" w:hRule="atLeast"/>
        </w:trPr>
        <w:tc>
          <w:tcPr/>
          <w:p w:rsidR="00000000" w:rsidDel="00000000" w:rsidP="00000000" w:rsidRDefault="00000000" w:rsidRPr="00000000" w14:paraId="00000019">
            <w:pPr>
              <w:rPr/>
            </w:pPr>
            <w:r w:rsidDel="00000000" w:rsidR="00000000" w:rsidRPr="00000000">
              <w:rPr>
                <w:rtl w:val="0"/>
              </w:rPr>
              <w:t xml:space="preserve">Amel, dünya ve ahirette ceza veya mükâfat konusu olan, iradeye dayanan her türlü iş ve davranış demektir.</w:t>
              <w:br w:type="textWrapping"/>
              <w:t xml:space="preserve">Aslında tasdik ve ikrar da ameldir. Fakat amel deyince daha çok davranışlar anlaşılmaktadır.</w:t>
            </w:r>
          </w:p>
        </w:tc>
      </w:tr>
      <w:tr>
        <w:trPr>
          <w:trHeight w:val="1103" w:hRule="atLeast"/>
        </w:trPr>
        <w:tc>
          <w:tcPr/>
          <w:p w:rsidR="00000000" w:rsidDel="00000000" w:rsidP="00000000" w:rsidRDefault="00000000" w:rsidRPr="00000000" w14:paraId="0000001A">
            <w:pPr>
              <w:rPr/>
            </w:pPr>
            <w:r w:rsidDel="00000000" w:rsidR="00000000" w:rsidRPr="00000000">
              <w:rPr>
                <w:b w:val="1"/>
                <w:rtl w:val="0"/>
              </w:rPr>
              <w:t xml:space="preserve">Kur’an ı Kerim’de Yüce Allah</w:t>
              <w:br w:type="textWrapping"/>
              <w:t xml:space="preserve"> “İman edip salih ameller işleyenlere gelince, onlar için altından ırmaklar akan cennetler vardır. İşte bu büyük başarıdır.”58 buyurarak güzel davranışlarda bulunanları ödüllendireceğini müjdeler. </w:t>
              <w:br w:type="textWrapping"/>
              <w:t xml:space="preserve">Hz. </w:t>
            </w:r>
            <w:r w:rsidDel="00000000" w:rsidR="00000000" w:rsidRPr="00000000">
              <w:rPr>
                <w:b w:val="1"/>
                <w:i w:val="1"/>
                <w:rtl w:val="0"/>
              </w:rPr>
              <w:t xml:space="preserve">Peygamber de “Üç şey öleni (mezara kadar) takip eder; ikisi geri döner, biri kalır. </w:t>
              <w:br w:type="textWrapping"/>
              <w:t xml:space="preserve">Ailesi, malı ve ameli onu takip eder. Ailesi ve malı geri döner, ameli kalır.”59 buyurarak salih amellerin önemini vurgular.</w:t>
            </w:r>
            <w:r w:rsidDel="00000000" w:rsidR="00000000" w:rsidRPr="00000000">
              <w:rPr>
                <w:rtl w:val="0"/>
              </w:rPr>
            </w:r>
          </w:p>
        </w:tc>
      </w:tr>
    </w:tbl>
    <w:p w:rsidR="00000000" w:rsidDel="00000000" w:rsidP="00000000" w:rsidRDefault="00000000" w:rsidRPr="00000000" w14:paraId="0000001B">
      <w:pPr>
        <w:rPr>
          <w:b w:val="1"/>
        </w:rPr>
      </w:pPr>
      <w:r w:rsidDel="00000000" w:rsidR="00000000" w:rsidRPr="00000000">
        <w:rPr>
          <w:rtl w:val="0"/>
        </w:rPr>
        <w:br w:type="textWrapping"/>
      </w:r>
      <w:r w:rsidDel="00000000" w:rsidR="00000000" w:rsidRPr="00000000">
        <w:rPr>
          <w:b w:val="1"/>
          <w:sz w:val="24"/>
          <w:szCs w:val="24"/>
          <w:rtl w:val="0"/>
        </w:rPr>
        <w:t xml:space="preserve">                                             İMAN AMEL İLİŞKİSİ</w:t>
      </w:r>
      <w:r w:rsidDel="00000000" w:rsidR="00000000" w:rsidRPr="00000000">
        <w:rPr>
          <w:sz w:val="24"/>
          <w:szCs w:val="24"/>
          <w:rtl w:val="0"/>
        </w:rPr>
        <w:t xml:space="preserve"> </w:t>
      </w:r>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tbl>
      <w:tblPr>
        <w:tblStyle w:val="Table9"/>
        <w:tblW w:w="2564.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64"/>
        <w:tblGridChange w:id="0">
          <w:tblGrid>
            <w:gridCol w:w="2564"/>
          </w:tblGrid>
        </w:tblGridChange>
      </w:tblGrid>
      <w:tr>
        <w:trPr>
          <w:trHeight w:val="1469" w:hRule="atLeast"/>
        </w:trPr>
        <w:tc>
          <w:tcPr/>
          <w:p w:rsidR="00000000" w:rsidDel="00000000" w:rsidP="00000000" w:rsidRDefault="00000000" w:rsidRPr="00000000" w14:paraId="0000001D">
            <w:pPr>
              <w:rPr/>
            </w:pPr>
            <w:r w:rsidDel="00000000" w:rsidR="00000000" w:rsidRPr="00000000">
              <w:rPr>
                <w:b w:val="1"/>
                <w:rtl w:val="0"/>
              </w:rPr>
              <w:t xml:space="preserve">NOT:  </w:t>
            </w:r>
            <w:r w:rsidDel="00000000" w:rsidR="00000000" w:rsidRPr="00000000">
              <w:rPr>
                <w:b w:val="1"/>
                <w:i w:val="1"/>
                <w:rtl w:val="0"/>
              </w:rPr>
              <w:t xml:space="preserve">Taklidî iman yeterince bilgiye dayanmadığı için insanı taassuba ve bağnazlığa sürükler.</w:t>
            </w:r>
            <w:r w:rsidDel="00000000" w:rsidR="00000000" w:rsidRPr="00000000">
              <w:rPr>
                <w:b w:val="1"/>
                <w:rtl w:val="0"/>
              </w:rPr>
              <w:br w:type="textWrapping"/>
            </w:r>
            <w:r w:rsidDel="00000000" w:rsidR="00000000" w:rsidRPr="00000000">
              <w:rPr>
                <w:rtl w:val="0"/>
              </w:rPr>
            </w:r>
          </w:p>
        </w:tc>
      </w:tr>
      <w:tr>
        <w:trPr>
          <w:trHeight w:val="2225" w:hRule="atLeast"/>
        </w:trPr>
        <w:tc>
          <w:tcPr/>
          <w:p w:rsidR="00000000" w:rsidDel="00000000" w:rsidP="00000000" w:rsidRDefault="00000000" w:rsidRPr="00000000" w14:paraId="0000001E">
            <w:pPr>
              <w:rPr>
                <w:b w:val="1"/>
              </w:rPr>
            </w:pPr>
            <w:r w:rsidDel="00000000" w:rsidR="00000000" w:rsidRPr="00000000">
              <w:rPr>
                <w:rtl w:val="0"/>
              </w:rPr>
              <w:t xml:space="preserve">Araştırmadan ve delillere dayanmadan çevrenin yönlendirmesiyle oluşan imana </w:t>
            </w:r>
            <w:r w:rsidDel="00000000" w:rsidR="00000000" w:rsidRPr="00000000">
              <w:rPr>
                <w:b w:val="1"/>
                <w:rtl w:val="0"/>
              </w:rPr>
              <w:t xml:space="preserve">TAKLİDÎ İMAN</w:t>
            </w:r>
            <w:r w:rsidDel="00000000" w:rsidR="00000000" w:rsidRPr="00000000">
              <w:rPr>
                <w:rtl w:val="0"/>
              </w:rPr>
              <w:t xml:space="preserve"> denir. </w:t>
              <w:br w:type="textWrapping"/>
            </w:r>
            <w:r w:rsidDel="00000000" w:rsidR="00000000" w:rsidRPr="00000000">
              <w:rPr>
                <w:b w:val="1"/>
                <w:rtl w:val="0"/>
              </w:rPr>
              <w:t xml:space="preserve">TAHKİKÎ İMAN </w:t>
            </w:r>
            <w:r w:rsidDel="00000000" w:rsidR="00000000" w:rsidRPr="00000000">
              <w:rPr>
                <w:rtl w:val="0"/>
              </w:rPr>
              <w:t xml:space="preserve">ise delillere, bilgiye, araştırma ve kavramaya dayalı imana denir. </w:t>
              <w:br w:type="textWrapping"/>
              <w:t xml:space="preserve">İslam âlimlerine göre taklidî iman geçerlidir. Ancak bu imanın akli ve dinî delillerle kuvvetlendirilmesi gerekir</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t xml:space="preserve">      </w:t>
        <w:br w:type="textWrapping"/>
        <w:t xml:space="preserve"> </w:t>
        <w:br w:type="textWrapping"/>
        <w:t xml:space="preserve">                                                                                                                                                                                                                      </w:t>
        <w:br w:type="textWrapping"/>
        <w:t xml:space="preserve">                                     </w:t>
        <w:br w:type="textWrapping"/>
        <w:br w:type="textWrapping"/>
        <w:br w:type="textWrapping"/>
        <w:br w:type="textWrapping"/>
        <w:br w:type="textWrapping"/>
      </w:r>
      <w:r w:rsidDel="00000000" w:rsidR="00000000" w:rsidRPr="00000000">
        <w:rPr>
          <w:b w:val="1"/>
          <w:sz w:val="24"/>
          <w:szCs w:val="24"/>
          <w:rtl w:val="0"/>
        </w:rPr>
        <w:t xml:space="preserve">İMANIN TAKLİTTEN KURTARILARAK TAHKİKE ULAŞMASI</w:t>
      </w:r>
      <w:r w:rsidDel="00000000" w:rsidR="00000000" w:rsidRPr="00000000">
        <w:rPr>
          <w:b w:val="1"/>
          <w:rtl w:val="0"/>
        </w:rPr>
        <w:br w:type="textWrapping"/>
        <w:br w:type="textWrapping"/>
      </w:r>
      <w:r w:rsidDel="00000000" w:rsidR="00000000" w:rsidRPr="00000000">
        <w:rPr>
          <w:rtl w:val="0"/>
        </w:rPr>
      </w:r>
    </w:p>
    <w:p w:rsidR="00000000" w:rsidDel="00000000" w:rsidP="00000000" w:rsidRDefault="00000000" w:rsidRPr="00000000" w14:paraId="00000020">
      <w:pPr>
        <w:rPr>
          <w:b w:val="1"/>
        </w:rPr>
      </w:pPr>
      <w:r w:rsidDel="00000000" w:rsidR="00000000" w:rsidRPr="00000000">
        <w:rPr>
          <w:b w:val="1"/>
          <w:rtl w:val="0"/>
        </w:rPr>
        <w:t xml:space="preserve">             </w:t>
        <w:br w:type="textWrapping"/>
        <w:br w:type="textWrapping"/>
        <w:br w:type="textWrapping"/>
        <w:br w:type="textWrapping"/>
        <w:br w:type="textWrapping"/>
        <w:br w:type="textWrapping"/>
        <w:br w:type="textWrapping"/>
        <w:br w:type="textWrapping"/>
        <w:t xml:space="preserve">                                                                                  </w:t>
      </w:r>
    </w:p>
    <w:sectPr>
      <w:pgSz w:h="16838" w:w="11906"/>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tr-TR"/>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1.png"/><Relationship Id="rId10" Type="http://schemas.openxmlformats.org/officeDocument/2006/relationships/image" Target="media/image5.png"/><Relationship Id="rId9" Type="http://schemas.openxmlformats.org/officeDocument/2006/relationships/image" Target="media/image6.png"/><Relationship Id="rId5" Type="http://schemas.openxmlformats.org/officeDocument/2006/relationships/styles" Target="styles.xml"/><Relationship Id="rId6" Type="http://schemas.openxmlformats.org/officeDocument/2006/relationships/image" Target="media/image2.png"/><Relationship Id="rId7" Type="http://schemas.openxmlformats.org/officeDocument/2006/relationships/image" Target="media/image4.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